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shd w:val="clear" w:color="auto" w:fill="ffffff"/>
        <w:spacing w:lineRule="auto" w:line="480"/>
        <w:rPr>
          <w:rFonts w:ascii="Times New Roman" w:cs="Times New Roman" w:eastAsia="Times New Roman" w:hAnsi="Times New Roman"/>
          <w:b/>
          <w:bCs/>
          <w:color w:val="282828"/>
        </w:rPr>
      </w:pPr>
      <w:r>
        <w:rPr>
          <w:rFonts w:ascii="Times New Roman" w:cs="Times New Roman" w:eastAsia="Times New Roman" w:hAnsi="Times New Roman"/>
          <w:b/>
          <w:bCs/>
          <w:color w:val="282828"/>
        </w:rPr>
        <w:t xml:space="preserve">Name: </w:t>
      </w:r>
      <w:bookmarkStart w:id="0" w:name="_GoBack"/>
      <w:bookmarkEnd w:id="0"/>
    </w:p>
    <w:p>
      <w:pPr>
        <w:pStyle w:val="style0"/>
        <w:shd w:val="clear" w:color="auto" w:fill="ffffff"/>
        <w:spacing w:lineRule="auto" w:line="480"/>
        <w:rPr>
          <w:rFonts w:ascii="Times New Roman" w:cs="Times New Roman" w:eastAsia="Times New Roman" w:hAnsi="Times New Roman"/>
          <w:b/>
          <w:bCs/>
          <w:color w:val="282828"/>
        </w:rPr>
      </w:pPr>
      <w:r>
        <w:rPr>
          <w:rFonts w:ascii="Times New Roman" w:cs="Times New Roman" w:eastAsia="Times New Roman" w:hAnsi="Times New Roman"/>
          <w:b/>
          <w:bCs/>
          <w:color w:val="282828"/>
        </w:rPr>
        <w:t xml:space="preserve">Student Number: </w:t>
      </w:r>
    </w:p>
    <w:tbl>
      <w:tblPr>
        <w:tblStyle w:val="style154"/>
        <w:tblW w:w="0" w:type="auto"/>
        <w:tblLook w:val="04A0" w:firstRow="1" w:lastRow="0" w:firstColumn="1" w:lastColumn="0" w:noHBand="0" w:noVBand="1"/>
      </w:tblPr>
      <w:tblGrid>
        <w:gridCol w:w="9350"/>
      </w:tblGrid>
      <w:tr>
        <w:trPr>
          <w:trHeight w:val="1662" w:hRule="atLeast"/>
        </w:trPr>
        <w:tc>
          <w:tcPr>
            <w:tcW w:w="9350" w:type="dxa"/>
            <w:tcBorders/>
          </w:tcPr>
          <w:p>
            <w:pPr>
              <w:pStyle w:val="style0"/>
              <w:shd w:val="clear" w:color="auto" w:fill="ffffff"/>
              <w:spacing w:lineRule="auto" w:line="480"/>
              <w:rPr>
                <w:rFonts w:ascii="Times New Roman" w:cs="Times New Roman" w:eastAsia="Times New Roman" w:hAnsi="Times New Roman"/>
                <w:color w:val="282828"/>
              </w:rPr>
            </w:pPr>
            <w:r>
              <w:rPr>
                <w:rFonts w:ascii="Times New Roman" w:cs="Times New Roman" w:hAnsi="Times New Roman"/>
                <w:b/>
              </w:rPr>
              <w:t xml:space="preserve"> </w:t>
            </w:r>
            <w:r>
              <w:rPr>
                <w:rFonts w:ascii="Times New Roman" w:cs="Times New Roman" w:eastAsia="Times New Roman" w:hAnsi="Times New Roman"/>
                <w:b/>
                <w:color w:val="282828"/>
              </w:rPr>
              <w:t>Evaluatio</w:t>
            </w:r>
            <w:r>
              <w:rPr>
                <w:rFonts w:ascii="Times New Roman" w:cs="Times New Roman" w:eastAsia="Times New Roman" w:hAnsi="Times New Roman"/>
                <w:b/>
                <w:color w:val="282828"/>
              </w:rPr>
              <w:t xml:space="preserve">n: </w:t>
            </w:r>
            <w:r>
              <w:rPr>
                <w:rFonts w:ascii="Times New Roman" w:cs="Times New Roman" w:eastAsia="Times New Roman" w:hAnsi="Times New Roman"/>
                <w:color w:val="ff0000"/>
              </w:rPr>
              <w:t>5% of final grade</w:t>
            </w:r>
          </w:p>
          <w:p>
            <w:pPr>
              <w:pStyle w:val="style0"/>
              <w:shd w:val="clear" w:color="auto" w:fill="ffffff"/>
              <w:spacing w:lineRule="auto" w:line="480"/>
              <w:rPr>
                <w:rFonts w:ascii="Times New Roman" w:cs="Times New Roman" w:eastAsia="Times New Roman" w:hAnsi="Times New Roman"/>
                <w:color w:val="ff0000"/>
              </w:rPr>
            </w:pPr>
            <w:r>
              <w:rPr>
                <w:rFonts w:ascii="Times New Roman" w:cs="Times New Roman" w:eastAsia="Times New Roman" w:hAnsi="Times New Roman"/>
                <w:b/>
                <w:color w:val="282828"/>
              </w:rPr>
              <w:t>Due Date:</w:t>
            </w:r>
            <w:r>
              <w:rPr>
                <w:rFonts w:ascii="Times New Roman" w:cs="Times New Roman" w:eastAsia="Times New Roman" w:hAnsi="Times New Roman"/>
                <w:color w:val="282828"/>
              </w:rPr>
              <w:t xml:space="preserve"> </w:t>
            </w:r>
          </w:p>
          <w:p>
            <w:pPr>
              <w:pStyle w:val="style0"/>
              <w:shd w:val="clear" w:color="auto" w:fill="ffffff"/>
              <w:spacing w:lineRule="auto" w:line="480"/>
              <w:rPr>
                <w:rFonts w:ascii="Times New Roman" w:cs="Times New Roman" w:eastAsia="Times New Roman" w:hAnsi="Times New Roman"/>
                <w:b/>
                <w:color w:val="282828"/>
              </w:rPr>
            </w:pPr>
            <w:r>
              <w:rPr>
                <w:rFonts w:ascii="Times New Roman" w:cs="Times New Roman" w:eastAsia="Times New Roman" w:hAnsi="Times New Roman"/>
                <w:b/>
                <w:color w:val="282828"/>
              </w:rPr>
              <w:t xml:space="preserve">Methodology: </w:t>
            </w:r>
          </w:p>
          <w:p>
            <w:pPr>
              <w:pStyle w:val="style179"/>
              <w:numPr>
                <w:ilvl w:val="0"/>
                <w:numId w:val="1"/>
              </w:numPr>
              <w:shd w:val="clear" w:color="auto" w:fill="ffffff"/>
              <w:spacing w:lineRule="auto" w:line="480"/>
              <w:rPr>
                <w:rFonts w:ascii="Times New Roman" w:cs="Times New Roman" w:eastAsia="Times New Roman" w:hAnsi="Times New Roman"/>
                <w:color w:val="ff0000"/>
              </w:rPr>
            </w:pPr>
            <w:r>
              <w:rPr>
                <w:rFonts w:ascii="Times New Roman" w:cs="Times New Roman" w:eastAsia="Times New Roman" w:hAnsi="Times New Roman"/>
                <w:color w:val="ff0000"/>
              </w:rPr>
              <w:t>Include a title page</w:t>
            </w:r>
          </w:p>
          <w:p>
            <w:pPr>
              <w:pStyle w:val="style179"/>
              <w:numPr>
                <w:ilvl w:val="0"/>
                <w:numId w:val="1"/>
              </w:numPr>
              <w:spacing w:lineRule="auto" w:line="480"/>
              <w:rPr>
                <w:rFonts w:ascii="Times New Roman" w:cs="Times New Roman" w:eastAsia="Times New Roman" w:hAnsi="Times New Roman"/>
                <w:color w:val="282828"/>
              </w:rPr>
            </w:pPr>
            <w:r>
              <w:rPr>
                <w:rFonts w:ascii="Times New Roman" w:cs="Times New Roman" w:eastAsia="Times New Roman" w:hAnsi="Times New Roman"/>
                <w:color w:val="ff0000"/>
              </w:rPr>
              <w:t>S</w:t>
            </w:r>
            <w:r>
              <w:rPr>
                <w:rFonts w:ascii="Times New Roman" w:cs="Times New Roman" w:eastAsia="Times New Roman" w:hAnsi="Times New Roman"/>
                <w:color w:val="ff0000"/>
              </w:rPr>
              <w:t xml:space="preserve">ubmit through Journal’s under </w:t>
            </w:r>
            <w:r>
              <w:rPr>
                <w:rFonts w:ascii="Times New Roman" w:cs="Times New Roman" w:eastAsia="Times New Roman" w:hAnsi="Times New Roman"/>
                <w:b/>
                <w:bCs/>
                <w:color w:val="ff0000"/>
              </w:rPr>
              <w:t>FINAL REFLECTION</w:t>
            </w:r>
            <w:r>
              <w:rPr>
                <w:rFonts w:ascii="Times New Roman" w:cs="Times New Roman" w:eastAsia="Times New Roman" w:hAnsi="Times New Roman"/>
                <w:color w:val="ff0000"/>
              </w:rPr>
              <w:t xml:space="preserve"> </w:t>
            </w:r>
          </w:p>
          <w:p>
            <w:pPr>
              <w:pStyle w:val="style179"/>
              <w:numPr>
                <w:ilvl w:val="0"/>
                <w:numId w:val="1"/>
              </w:numPr>
              <w:spacing w:lineRule="auto" w:line="480"/>
              <w:rPr>
                <w:rFonts w:ascii="Times New Roman" w:cs="Times New Roman" w:eastAsia="Times New Roman" w:hAnsi="Times New Roman"/>
                <w:color w:val="282828"/>
              </w:rPr>
            </w:pPr>
            <w:r>
              <w:rPr>
                <w:rFonts w:ascii="Times New Roman" w:cs="Times New Roman" w:eastAsia="Times New Roman" w:hAnsi="Times New Roman"/>
                <w:color w:val="ff0000"/>
              </w:rPr>
              <w:t xml:space="preserve">May type responses on this document </w:t>
            </w:r>
          </w:p>
        </w:tc>
      </w:tr>
    </w:tbl>
    <w:p>
      <w:pPr>
        <w:pStyle w:val="style0"/>
        <w:shd w:val="clear" w:color="auto" w:fill="ffffff"/>
        <w:spacing w:lineRule="auto" w:line="480"/>
        <w:rPr>
          <w:rFonts w:ascii="Times New Roman" w:cs="Times New Roman" w:eastAsia="Times New Roman" w:hAnsi="Times New Roman"/>
          <w:b/>
          <w:i/>
          <w:color w:val="282828"/>
        </w:rPr>
      </w:pPr>
      <w:r>
        <w:rPr>
          <w:rFonts w:ascii="Times New Roman" w:cs="Times New Roman" w:eastAsia="Times New Roman" w:hAnsi="Times New Roman"/>
          <w:color w:val="282828"/>
        </w:rPr>
        <w:t xml:space="preserve">Answer the following questions; ensure that your answers are </w:t>
      </w:r>
      <w:r>
        <w:rPr>
          <w:rFonts w:ascii="Times New Roman" w:cs="Times New Roman" w:eastAsia="Times New Roman" w:hAnsi="Times New Roman"/>
          <w:b/>
          <w:i/>
          <w:color w:val="282828"/>
        </w:rPr>
        <w:t>insightful</w:t>
      </w:r>
      <w:r>
        <w:rPr>
          <w:rFonts w:ascii="Times New Roman" w:cs="Times New Roman" w:eastAsia="Times New Roman" w:hAnsi="Times New Roman"/>
          <w:color w:val="282828"/>
        </w:rPr>
        <w:t xml:space="preserve"> and </w:t>
      </w:r>
      <w:r>
        <w:rPr>
          <w:rFonts w:ascii="Times New Roman" w:cs="Times New Roman" w:eastAsia="Times New Roman" w:hAnsi="Times New Roman"/>
          <w:b/>
          <w:i/>
          <w:color w:val="282828"/>
        </w:rPr>
        <w:t>self-reflective.</w:t>
      </w:r>
    </w:p>
    <w:p>
      <w:pPr>
        <w:pStyle w:val="style179"/>
        <w:numPr>
          <w:ilvl w:val="0"/>
          <w:numId w:val="2"/>
        </w:numPr>
        <w:shd w:val="clear" w:color="auto" w:fill="ffffff"/>
        <w:tabs>
          <w:tab w:val="left" w:leader="none" w:pos="0"/>
        </w:tabs>
        <w:spacing w:lineRule="auto" w:line="480"/>
        <w:rPr>
          <w:rFonts w:ascii="Times New Roman" w:cs="Times New Roman" w:eastAsia="Times New Roman" w:hAnsi="Times New Roman"/>
          <w:color w:val="282828"/>
        </w:rPr>
      </w:pPr>
      <w:r>
        <w:rPr>
          <w:rFonts w:ascii="Times New Roman" w:cs="Times New Roman" w:eastAsia="Times New Roman" w:hAnsi="Times New Roman"/>
          <w:color w:val="282828"/>
        </w:rPr>
        <w:t xml:space="preserve">You are applying for your dream job. The interviewer says, “I see you’ve taken the Cognitive Impairment/Mental Health course at Seneca. What were the most important things you learned in this course and why?” How would you respond? </w:t>
      </w:r>
      <w:r>
        <w:rPr>
          <w:rFonts w:ascii="Times New Roman" w:cs="Times New Roman" w:eastAsia="Times New Roman" w:hAnsi="Times New Roman"/>
          <w:color w:val="ff0000"/>
        </w:rPr>
        <w:t xml:space="preserve">(2.5 </w:t>
      </w:r>
      <w:r>
        <w:rPr>
          <w:rFonts w:ascii="Times New Roman" w:cs="Times New Roman" w:eastAsia="Times New Roman" w:hAnsi="Times New Roman"/>
          <w:color w:val="ff0000"/>
        </w:rPr>
        <w:t>marks)</w:t>
      </w:r>
    </w:p>
    <w:p>
      <w:pPr>
        <w:pStyle w:val="style0"/>
        <w:shd w:val="clear" w:color="auto" w:fill="ffffff"/>
        <w:tabs>
          <w:tab w:val="left" w:leader="none" w:pos="0"/>
        </w:tabs>
        <w:spacing w:lineRule="auto" w:line="480"/>
        <w:ind w:firstLine="720"/>
        <w:rPr>
          <w:rFonts w:ascii="Times New Roman" w:cs="Times New Roman" w:eastAsia="Times New Roman" w:hAnsi="Times New Roman"/>
          <w:color w:val="282828"/>
        </w:rPr>
      </w:pPr>
      <w:r>
        <w:rPr>
          <w:rFonts w:ascii="Times New Roman" w:cs="Times New Roman" w:eastAsia="Times New Roman" w:hAnsi="Times New Roman"/>
          <w:color w:val="282828"/>
        </w:rPr>
        <w:t>Yes, I took a course on Cognitive Impairment/Mental Health at Seneca. Some of the most important things I learned in this course include:</w:t>
      </w:r>
    </w:p>
    <w:p>
      <w:pPr>
        <w:pStyle w:val="style0"/>
        <w:shd w:val="clear" w:color="auto" w:fill="ffffff"/>
        <w:tabs>
          <w:tab w:val="left" w:leader="none" w:pos="0"/>
        </w:tabs>
        <w:spacing w:lineRule="auto" w:line="480"/>
        <w:ind w:firstLine="720"/>
        <w:rPr>
          <w:rFonts w:ascii="Times New Roman" w:cs="Times New Roman" w:eastAsia="Times New Roman" w:hAnsi="Times New Roman"/>
          <w:color w:val="282828"/>
        </w:rPr>
      </w:pPr>
      <w:r>
        <w:rPr>
          <w:rFonts w:ascii="Times New Roman" w:cs="Times New Roman" w:eastAsia="Times New Roman" w:hAnsi="Times New Roman"/>
          <w:color w:val="282828"/>
        </w:rPr>
        <w:t xml:space="preserve">First, being able to recognize the changes in individual </w:t>
      </w:r>
      <w:r>
        <w:rPr>
          <w:rFonts w:ascii="Times New Roman" w:cs="Times New Roman" w:eastAsia="Times New Roman" w:hAnsi="Times New Roman"/>
          <w:color w:val="282828"/>
        </w:rPr>
        <w:t>behaviour</w:t>
      </w:r>
      <w:r>
        <w:rPr>
          <w:rFonts w:ascii="Times New Roman" w:cs="Times New Roman" w:eastAsia="Times New Roman" w:hAnsi="Times New Roman"/>
          <w:color w:val="282828"/>
        </w:rPr>
        <w:t xml:space="preserve"> which may contribute to psychiatric illness such as depression, bipolar affective disorder, and schizophrenia) as well as other forms of cognitive impairment and substance abuse.</w:t>
      </w:r>
    </w:p>
    <w:p>
      <w:pPr>
        <w:pStyle w:val="style0"/>
        <w:shd w:val="clear" w:color="auto" w:fill="ffffff"/>
        <w:tabs>
          <w:tab w:val="left" w:leader="none" w:pos="0"/>
        </w:tabs>
        <w:spacing w:lineRule="auto" w:line="480"/>
        <w:ind w:firstLine="720"/>
        <w:rPr>
          <w:rFonts w:ascii="Times New Roman" w:cs="Times New Roman" w:eastAsia="Times New Roman" w:hAnsi="Times New Roman"/>
          <w:color w:val="282828"/>
        </w:rPr>
      </w:pPr>
      <w:r>
        <w:rPr>
          <w:rFonts w:ascii="Times New Roman" w:cs="Times New Roman" w:eastAsia="Times New Roman" w:hAnsi="Times New Roman"/>
          <w:color w:val="282828"/>
        </w:rPr>
        <w:t xml:space="preserve">Secondly, I also learned how to identify the commonly associated effects of cognitive impairment, psychiatric illness and substance abuse. This includes effects that these conditions or </w:t>
      </w:r>
      <w:r>
        <w:rPr>
          <w:rFonts w:ascii="Times New Roman" w:cs="Times New Roman" w:eastAsia="Times New Roman" w:hAnsi="Times New Roman"/>
          <w:color w:val="282828"/>
        </w:rPr>
        <w:t>behavioural</w:t>
      </w:r>
      <w:r>
        <w:rPr>
          <w:rFonts w:ascii="Times New Roman" w:cs="Times New Roman" w:eastAsia="Times New Roman" w:hAnsi="Times New Roman"/>
          <w:color w:val="282828"/>
        </w:rPr>
        <w:t xml:space="preserve"> changes may result in an individual’s perception, memory, judgment, language, and motor skills. While learning about the effects was important, I have also learned how to separate the consequences and that acknowledging the impairment in one area does not necessarily mean impairment in another area.</w:t>
      </w:r>
    </w:p>
    <w:p>
      <w:pPr>
        <w:pStyle w:val="style0"/>
        <w:shd w:val="clear" w:color="auto" w:fill="ffffff"/>
        <w:tabs>
          <w:tab w:val="left" w:leader="none" w:pos="0"/>
        </w:tabs>
        <w:spacing w:lineRule="auto" w:line="480"/>
        <w:ind w:firstLine="720"/>
        <w:rPr>
          <w:rFonts w:ascii="Times New Roman" w:cs="Times New Roman" w:eastAsia="Times New Roman" w:hAnsi="Times New Roman"/>
          <w:color w:val="282828"/>
        </w:rPr>
      </w:pPr>
      <w:r>
        <w:rPr>
          <w:rFonts w:ascii="Times New Roman" w:cs="Times New Roman" w:eastAsia="Times New Roman" w:hAnsi="Times New Roman"/>
          <w:color w:val="282828"/>
        </w:rPr>
        <w:t xml:space="preserve">Also, I learned about the risk factors of mental health and cognitive impairment, how to recognize and respond to possible indicators of suicidal </w:t>
      </w:r>
      <w:r>
        <w:rPr>
          <w:rFonts w:ascii="Times New Roman" w:cs="Times New Roman" w:eastAsia="Times New Roman" w:hAnsi="Times New Roman"/>
          <w:color w:val="282828"/>
        </w:rPr>
        <w:t>behaviour</w:t>
      </w:r>
      <w:r>
        <w:rPr>
          <w:rFonts w:ascii="Times New Roman" w:cs="Times New Roman" w:eastAsia="Times New Roman" w:hAnsi="Times New Roman"/>
          <w:color w:val="282828"/>
        </w:rPr>
        <w:t>, and understand the impacts of substance abuse and addiction, including gambling among the adult population. People with mental health issues and cognitive impairment face a wide range of problems ranging from stress to sensory overload. Together with other factors such as fatigue, pain, fear, anxiety, depression, and frustration, these experiences may further worsen their conditions and affect the proper functioning of the individual. From what I learned at Seneca, these people need support to help them respond to their needs and take good care of themselves. Considering these concerns, I learned at Seneca how to identify the need for the importance of communication with the affected persons as well as apply common encouragement and stimulation tools to provide them with an opportunity to engage and participate in activities.</w:t>
      </w:r>
    </w:p>
    <w:p>
      <w:pPr>
        <w:pStyle w:val="style0"/>
        <w:shd w:val="clear" w:color="auto" w:fill="ffffff"/>
        <w:tabs>
          <w:tab w:val="left" w:leader="none" w:pos="0"/>
        </w:tabs>
        <w:spacing w:lineRule="auto" w:line="480"/>
        <w:rPr>
          <w:rFonts w:ascii="Times New Roman" w:cs="Times New Roman" w:eastAsia="Times New Roman" w:hAnsi="Times New Roman"/>
          <w:b/>
          <w:i/>
          <w:color w:val="282828"/>
        </w:rPr>
      </w:pPr>
      <w:r>
        <w:rPr>
          <w:rFonts w:ascii="Times New Roman" w:cs="Times New Roman" w:eastAsia="Times New Roman" w:hAnsi="Times New Roman"/>
          <w:b/>
          <w:i/>
          <w:color w:val="282828"/>
        </w:rPr>
        <w:t>The interview continues…</w:t>
      </w:r>
    </w:p>
    <w:p>
      <w:pPr>
        <w:pStyle w:val="style179"/>
        <w:numPr>
          <w:ilvl w:val="0"/>
          <w:numId w:val="2"/>
        </w:numPr>
        <w:shd w:val="clear" w:color="auto" w:fill="ffffff"/>
        <w:tabs>
          <w:tab w:val="left" w:leader="none" w:pos="0"/>
        </w:tabs>
        <w:spacing w:lineRule="auto" w:line="480"/>
        <w:rPr>
          <w:rFonts w:ascii="Times New Roman" w:cs="Times New Roman" w:eastAsia="Times New Roman" w:hAnsi="Times New Roman"/>
          <w:color w:val="282828"/>
        </w:rPr>
      </w:pPr>
      <w:r>
        <w:rPr>
          <w:rFonts w:ascii="Times New Roman" w:cs="Times New Roman" w:eastAsia="Times New Roman" w:hAnsi="Times New Roman"/>
          <w:color w:val="282828"/>
        </w:rPr>
        <w:t xml:space="preserve">The interviewer says “students learn lots of content in college. They also have a chance to develop some important skills. What skills have you developed in college? What courses and experiences contributed to that development?” How would you respond? </w:t>
      </w:r>
      <w:r>
        <w:rPr>
          <w:rFonts w:ascii="Times New Roman" w:cs="Times New Roman" w:eastAsia="Times New Roman" w:hAnsi="Times New Roman"/>
          <w:color w:val="ff0000"/>
        </w:rPr>
        <w:t>(2</w:t>
      </w:r>
      <w:r>
        <w:rPr>
          <w:rFonts w:ascii="Times New Roman" w:cs="Times New Roman" w:eastAsia="Times New Roman" w:hAnsi="Times New Roman"/>
          <w:color w:val="ff0000"/>
        </w:rPr>
        <w:t>.5 marks)</w:t>
      </w:r>
    </w:p>
    <w:p>
      <w:pPr>
        <w:pStyle w:val="style0"/>
        <w:shd w:val="clear" w:color="auto" w:fill="ffffff"/>
        <w:tabs>
          <w:tab w:val="left" w:leader="none" w:pos="0"/>
        </w:tabs>
        <w:spacing w:lineRule="auto" w:line="480"/>
        <w:ind w:firstLine="720"/>
        <w:rPr>
          <w:rFonts w:ascii="Times New Roman" w:cs="Times New Roman" w:eastAsia="Times New Roman" w:hAnsi="Times New Roman"/>
          <w:color w:val="282828"/>
        </w:rPr>
      </w:pPr>
      <w:r>
        <w:rPr>
          <w:rFonts w:ascii="Times New Roman" w:cs="Times New Roman" w:eastAsia="Times New Roman" w:hAnsi="Times New Roman"/>
          <w:color w:val="282828"/>
        </w:rPr>
        <w:t>I have learned a lot of important skills in college, including time management, communication skills, critical thinking, and problem-solving. Each of these skills is important, and my time in college has helped me understand the world differently and acquire some skills which have informed that perception. My critical thinking and problem-solving skills developed from my interactions with colleagues (through classroom discussions) and my assignments. During my studies, I faced numerous challenges that seemed impossible at first (especially during my first year in college). This ranges from difficult assignments to meeting deadlines. I had to think outside the box and redesign my approach to the problem. I learned that solving a problem requires facts and information, so I ensured that before I started tackling any problem I faced, I had to ensure that I have all the facts on hand to help me make the right decision. This also included assignments. Some of the most difficult assignments I handled in college were successful because of research.</w:t>
      </w:r>
    </w:p>
    <w:p>
      <w:pPr>
        <w:pStyle w:val="style0"/>
        <w:shd w:val="clear" w:color="auto" w:fill="ffffff"/>
        <w:tabs>
          <w:tab w:val="left" w:leader="none" w:pos="0"/>
        </w:tabs>
        <w:spacing w:lineRule="auto" w:line="480"/>
        <w:ind w:firstLine="720"/>
        <w:rPr>
          <w:rFonts w:ascii="Times New Roman" w:cs="Times New Roman" w:eastAsia="Times New Roman" w:hAnsi="Times New Roman"/>
          <w:color w:val="282828"/>
        </w:rPr>
      </w:pPr>
      <w:r>
        <w:rPr>
          <w:rFonts w:ascii="Times New Roman" w:cs="Times New Roman" w:eastAsia="Times New Roman" w:hAnsi="Times New Roman"/>
          <w:color w:val="282828"/>
        </w:rPr>
        <w:t xml:space="preserve">I also developed important communication skills and understood the significance of these skills, especially in relation to the course (Cognitive Impairment/Mental Health issue). As a student, writing assignments were part of my normal life in college, but these were not the only experiences that shaped my development of communication skills. Through the course Cognitive Impairment/Mental Health Issues, I got an opportunity to correspond with my supervisors as well as engage in online discussion forums with my classmates. All these experiences combined shaped and informed the development of important skills such as communication skills. The course also requires one to be an effective communicator. Part of the course is to develop skills that would help understand and manage challenging </w:t>
      </w:r>
      <w:r>
        <w:rPr>
          <w:rFonts w:ascii="Times New Roman" w:cs="Times New Roman" w:eastAsia="Times New Roman" w:hAnsi="Times New Roman"/>
          <w:color w:val="282828"/>
        </w:rPr>
        <w:t>behaviours</w:t>
      </w:r>
      <w:r>
        <w:rPr>
          <w:rFonts w:ascii="Times New Roman" w:cs="Times New Roman" w:eastAsia="Times New Roman" w:hAnsi="Times New Roman"/>
          <w:color w:val="282828"/>
        </w:rPr>
        <w:t xml:space="preserve"> associated with cognitive impairment.</w:t>
      </w: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rPr>
      </w:pPr>
    </w:p>
    <w:p>
      <w:pPr>
        <w:pStyle w:val="style0"/>
        <w:spacing w:lineRule="auto" w:line="480"/>
        <w:jc w:val="center"/>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drawing>
          <wp:inline distL="0" distT="0" distB="0" distR="0">
            <wp:extent cx="1405568" cy="697148"/>
            <wp:effectExtent l="0" t="0" r="0" b="0"/>
            <wp:docPr id="1027"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 cstate="print"/>
                    <a:srcRect l="0" t="0" r="0" b="0"/>
                    <a:stretch/>
                  </pic:blipFill>
                  <pic:spPr>
                    <a:xfrm rot="0">
                      <a:off x="0" y="0"/>
                      <a:ext cx="1405568" cy="697148"/>
                    </a:xfrm>
                    <a:prstGeom prst="rect"/>
                  </pic:spPr>
                </pic:pic>
              </a:graphicData>
            </a:graphic>
          </wp:inline>
        </w:drawing>
      </w:r>
    </w:p>
    <w:p>
      <w:pPr>
        <w:pStyle w:val="style0"/>
        <w:spacing w:lineRule="auto" w:line="480"/>
        <w:jc w:val="center"/>
        <w:rPr>
          <w:rFonts w:ascii="Times New Roman" w:cs="Times New Roman" w:hAnsi="Times New Roman"/>
        </w:rPr>
      </w:pPr>
    </w:p>
    <w:p>
      <w:pPr>
        <w:pStyle w:val="style0"/>
        <w:spacing w:lineRule="auto" w:line="480"/>
        <w:jc w:val="center"/>
        <w:rPr>
          <w:rFonts w:ascii="Times New Roman" w:cs="Times New Roman" w:hAnsi="Times New Roman"/>
        </w:rPr>
      </w:pPr>
    </w:p>
    <w:p>
      <w:pPr>
        <w:pStyle w:val="style0"/>
        <w:spacing w:lineRule="auto" w:line="480"/>
        <w:jc w:val="center"/>
        <w:rPr>
          <w:rFonts w:ascii="Times New Roman" w:cs="Times New Roman" w:hAnsi="Times New Roman"/>
        </w:rPr>
      </w:pPr>
      <w:r>
        <w:rPr>
          <w:rFonts w:ascii="Times New Roman" w:cs="Times New Roman" w:hAnsi="Times New Roman"/>
        </w:rPr>
        <w:t>“Do not go where the path may lead: go instead where there is no path and leave a trail”</w:t>
      </w:r>
    </w:p>
    <w:p>
      <w:pPr>
        <w:pStyle w:val="style0"/>
        <w:spacing w:lineRule="auto" w:line="480"/>
        <w:jc w:val="right"/>
        <w:rPr>
          <w:rFonts w:ascii="Times New Roman" w:cs="Times New Roman" w:hAnsi="Times New Roman"/>
        </w:rPr>
      </w:pPr>
      <w:r>
        <w:rPr>
          <w:rFonts w:ascii="Times New Roman" w:cs="Times New Roman" w:hAnsi="Times New Roman"/>
        </w:rPr>
        <w:t>Ralph Waldo Emerson</w:t>
      </w:r>
    </w:p>
    <w:p>
      <w:pPr>
        <w:pStyle w:val="style0"/>
        <w:spacing w:lineRule="auto" w:line="480"/>
        <w:rPr>
          <w:rFonts w:ascii="Times New Roman" w:cs="Times New Roman" w:hAnsi="Times New Roman"/>
        </w:rPr>
      </w:pPr>
    </w:p>
    <w:sectPr>
      <w:headerReference w:type="even" r:id="rId3"/>
      <w:headerReference w:type="default" r:id="rId4"/>
      <w:footerReference w:type="even" r:id="rId5"/>
      <w:footerReference w:type="default" r:id="rId6"/>
      <w:headerReference w:type="first" r:id="rId7"/>
      <w:pgSz w:w="12240" w:h="15840" w:orient="portrait"/>
      <w:pgMar w:top="680" w:right="1440" w:bottom="1440" w:left="1440" w:header="372" w:footer="708" w:gutter="0"/>
      <w:pgBorders w:zOrder="front" w:display="allPage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libri Light">
    <w:altName w:val="Arial"/>
    <w:panose1 w:val="00000000000000000000"/>
    <w:charset w:val="00"/>
    <w:family w:val="swiss"/>
    <w:pitch w:val="variable"/>
    <w:sig w:usb0="00000000"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p>
  <w:p>
    <w:pPr>
      <w:pStyle w:val="style0"/>
      <w:shd w:val="clear" w:color="auto" w:fill="ffffff"/>
      <w:ind w:right="-561"/>
      <w:rPr>
        <w:rFonts w:ascii="Times New Roman" w:cs="Times New Roman" w:eastAsia="Times New Roman" w:hAnsi="Times New Roman"/>
        <w:b/>
        <w:color w:val="282828"/>
        <w:sz w:val="28"/>
        <w:szCs w:val="28"/>
      </w:rPr>
    </w:pPr>
    <w:r>
      <w:rPr>
        <w:rFonts w:ascii="Times New Roman" w:cs="Times New Roman" w:eastAsia="Times New Roman" w:hAnsi="Times New Roman"/>
        <w:b/>
        <w:color w:val="282828"/>
        <w:sz w:val="28"/>
        <w:szCs w:val="28"/>
      </w:rPr>
      <w:t xml:space="preserve">                                             </w:t>
    </w:r>
    <w:r>
      <w:rPr>
        <w:rFonts w:ascii="Times New Roman" w:cs="Times New Roman" w:eastAsia="Times New Roman" w:hAnsi="Times New Roman"/>
        <w:b/>
        <w:color w:val="282828"/>
        <w:sz w:val="28"/>
        <w:szCs w:val="28"/>
      </w:rPr>
      <w:t>FINAL REFLECTION</w:t>
    </w:r>
  </w:p>
  <w:p>
    <w:pPr>
      <w:pStyle w:val="style0"/>
      <w:shd w:val="clear" w:color="auto" w:fill="ffffff"/>
      <w:tabs>
        <w:tab w:val="center" w:leader="none" w:pos="4960"/>
        <w:tab w:val="left" w:leader="none" w:pos="8917"/>
      </w:tabs>
      <w:ind w:right="-561"/>
      <w:rPr>
        <w:rFonts w:ascii="Times New Roman" w:cs="Times New Roman" w:eastAsia="Times New Roman" w:hAnsi="Times New Roman"/>
        <w:b/>
        <w:color w:val="282828"/>
        <w:sz w:val="28"/>
        <w:szCs w:val="28"/>
      </w:rPr>
    </w:pPr>
    <w:r>
      <w:rPr>
        <w:rFonts w:ascii="Times New Roman" w:cs="Times New Roman" w:eastAsia="Times New Roman" w:hAnsi="Times New Roman"/>
        <w:b/>
        <w:color w:val="282828"/>
        <w:sz w:val="28"/>
        <w:szCs w:val="28"/>
      </w:rPr>
      <w:t xml:space="preserve">                                    </w:t>
    </w:r>
    <w:r>
      <w:rPr>
        <w:rFonts w:ascii="Times New Roman" w:cs="Times New Roman" w:eastAsia="Times New Roman" w:hAnsi="Times New Roman"/>
        <w:b/>
        <w:noProof/>
        <w:color w:val="282828"/>
        <w:sz w:val="28"/>
        <w:szCs w:val="28"/>
      </w:rPr>
      <w:drawing>
        <wp:inline distL="0" distT="0" distB="0" distR="0">
          <wp:extent cx="2430049" cy="1143935"/>
          <wp:effectExtent l="0" t="0" r="0" b="0"/>
          <wp:docPr id="409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l="0" t="0" r="0" b="0"/>
                  <a:stretch/>
                </pic:blipFill>
                <pic:spPr>
                  <a:xfrm rot="0">
                    <a:off x="0" y="0"/>
                    <a:ext cx="2430049" cy="1143935"/>
                  </a:xfrm>
                  <a:prstGeom prst="rect"/>
                </pic:spPr>
              </pic:pic>
            </a:graphicData>
          </a:graphic>
        </wp:inline>
      </w:drawing>
    </w:r>
  </w:p>
  <w:p>
    <w:pPr>
      <w:pStyle w:val="style0"/>
      <w:pBdr>
        <w:bottom w:val="single" w:sz="12" w:space="1" w:color="auto"/>
      </w:pBdr>
      <w:shd w:val="clear" w:color="auto" w:fill="ffffff"/>
      <w:tabs>
        <w:tab w:val="center" w:leader="none" w:pos="4960"/>
        <w:tab w:val="left" w:leader="none" w:pos="8917"/>
      </w:tabs>
      <w:ind w:right="-561"/>
      <w:rPr>
        <w:rFonts w:ascii="Times New Roman" w:cs="Times New Roman" w:eastAsia="Times New Roman" w:hAnsi="Times New Roman"/>
        <w:b/>
        <w:color w:val="282828"/>
        <w:sz w:val="28"/>
        <w:szCs w:val="28"/>
      </w:rPr>
    </w:pPr>
    <w:r>
      <w:rPr>
        <w:rFonts w:ascii="Times New Roman" w:cs="Times New Roman" w:eastAsia="Times New Roman" w:hAnsi="Times New Roman"/>
        <w:b/>
        <w:color w:val="282828"/>
        <w:sz w:val="28"/>
        <w:szCs w:val="28"/>
      </w:rPr>
      <w:t xml:space="preserve">                                                       </w:t>
    </w:r>
    <w:r>
      <w:rPr>
        <w:rFonts w:ascii="Times New Roman" w:cs="Times New Roman" w:eastAsia="Times New Roman" w:hAnsi="Times New Roman"/>
        <w:b/>
        <w:i/>
        <w:color w:val="282828"/>
      </w:rPr>
      <w:t>(PSW053</w:t>
    </w:r>
    <w:r>
      <w:rPr>
        <w:rFonts w:ascii="Times New Roman" w:cs="Times New Roman" w:eastAsia="Times New Roman" w:hAnsi="Times New Roman"/>
        <w:b/>
        <w:i/>
        <w:color w:val="282828"/>
      </w:rPr>
      <w:t>)</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4B8E428"/>
    <w:lvl w:ilvl="0" w:tplc="8A5C6B3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C64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73"/>
  <w:displayBackgroundShap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3b772863-5fe5-497b-8609-ee006c215c3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20f88b04-6031-4dba-960d-0965677fd8c9"/>
    <w:basedOn w:val="style65"/>
    <w:next w:val="style4098"/>
    <w:link w:val="style32"/>
    <w:uiPriority w:val="99"/>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rPr>
      <w:rFonts w:ascii="Times New Roman" w:cs="Times New Roman" w:hAnsi="Times New Roman"/>
      <w:sz w:val="18"/>
      <w:szCs w:val="18"/>
    </w:rPr>
  </w:style>
  <w:style w:type="character" w:customStyle="1" w:styleId="style4099">
    <w:name w:val="Balloon Text Char"/>
    <w:basedOn w:val="style65"/>
    <w:next w:val="style4099"/>
    <w:link w:val="style153"/>
    <w:uiPriority w:val="99"/>
    <w:rPr>
      <w:rFonts w:ascii="Times New Roman" w:cs="Times New Roman" w:hAnsi="Times New Roman"/>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styles" Target="styles.xml"/></Relationships>
</file>

<file path=word/_rels/header2.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718</Words>
  <Pages>2</Pages>
  <Characters>4004</Characters>
  <Application>WPS Office</Application>
  <DocSecurity>0</DocSecurity>
  <Paragraphs>40</Paragraphs>
  <ScaleCrop>false</ScaleCrop>
  <LinksUpToDate>false</LinksUpToDate>
  <CharactersWithSpaces>4853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2021-04-08T12:48:49Z</dcterms:created>
  <dc:creator>Caroline Tachejian</dc:creator>
  <lastModifiedBy>SM-A515F</lastModifiedBy>
  <lastPrinted>2021-03-18T11:52:00Z</lastPrinted>
  <dcterms:modified xsi:type="dcterms:W3CDTF">2021-04-08T12:48:49Z</dcterms:modified>
  <revision>2</revision>
</coreProperties>
</file>

<file path=docProps/custom.xml><?xml version="1.0" encoding="utf-8"?>
<Properties xmlns="http://schemas.openxmlformats.org/officeDocument/2006/custom-properties" xmlns:vt="http://schemas.openxmlformats.org/officeDocument/2006/docPropsVTypes"/>
</file>